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18" w:rsidRPr="00D57618" w:rsidRDefault="00D57618" w:rsidP="00D57618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r w:rsidRPr="00D57618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upisu učenika u I. razred srednje škole u školskoj godini 2021./2022.</w:t>
      </w:r>
    </w:p>
    <w:bookmarkEnd w:id="0"/>
    <w:p w:rsidR="00D57618" w:rsidRPr="00D57618" w:rsidRDefault="00D57618" w:rsidP="00D5761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D57618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D57618" w:rsidRPr="00D57618" w:rsidRDefault="00D57618" w:rsidP="00D5761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22. stavka 7. Zakona o odgoju i obrazovanju u osnovnoj i srednjoj školi (»Narodne novine«, broj 87/2008., 86/2009., 92/2010., 105/2010. – ispr., 90/2011., 16/2012., 86/2012., 94/2013., 152/2014., 7/2017., 68/2018., 98/2019. i 64/2020.), ministar znanosti i obrazovanja donosi</w:t>
      </w:r>
    </w:p>
    <w:p w:rsidR="00D57618" w:rsidRPr="00D57618" w:rsidRDefault="00D57618" w:rsidP="00D5761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D5761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D57618" w:rsidRPr="00D57618" w:rsidRDefault="00D57618" w:rsidP="00D5761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76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2021./2022.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D57618" w:rsidRPr="00D57618" w:rsidRDefault="00D57618" w:rsidP="00D5761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se prijavljuju i upisuju u I. razred srednje škole u školskoj godini 2021./2022.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10.584 učenika u 456 razrednih odjela ili 23,83 %;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18.533 učenika u 820 razrednih odjela ili 41,68 %;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6.587 učenika u 300 razrednih odjela ili 14,81 %;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5.234 učenika u 235 razrednih odjela ili 11,77 %;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6) u programe obrazovanja za stjecanje niže stručne spreme 175 učenika u 13 razrednih odjela ili 0,39 %;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880 učenika u 109 razrednih odjela ili 1,98 %;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 u programe obrazovanja glazbenih i plesnih škola 1.392 učenika u 90 razrednih odjela ili 3,13 %.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  <w:t>ska, jedinice lokalne samouprave te jedinice područne (regionalne) samouprave, učenici će se upisivati prema vrstama programa obrazovanja, školama i odobrenim mjestima za upis koja su utvrđena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Strukturi razrednih odjela i broju učenika I. razreda srednjih škola u školskoj godini 2021./2022., I. dio – srednje škole kojima je osnivač Republika Hrvatska, jedinice lokalne samouprave te jedinice područne 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(regionalne) samouprave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2021./2022. u ljetnome i jesenskome upisnom roku.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D57618" w:rsidRPr="00D57618" w:rsidRDefault="00D57618" w:rsidP="00D57618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1615"/>
      </w:tblGrid>
      <w:tr w:rsidR="00D57618" w:rsidRPr="00D57618" w:rsidTr="00D57618"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57618" w:rsidRPr="00D57618" w:rsidRDefault="00D57618" w:rsidP="00D5761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D57618" w:rsidRPr="00D57618" w:rsidRDefault="00D57618" w:rsidP="00D57618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  <w:gridCol w:w="1811"/>
      </w:tblGrid>
      <w:tr w:rsidR="00D57618" w:rsidRPr="00D57618" w:rsidTr="00D57618"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57618" w:rsidRPr="00D57618" w:rsidRDefault="00D57618" w:rsidP="00D5761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D57618" w:rsidRPr="00D57618" w:rsidRDefault="00D57618" w:rsidP="00D5761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D57618" w:rsidRPr="00D57618" w:rsidRDefault="00D57618" w:rsidP="00D57618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  <w:gridCol w:w="1894"/>
      </w:tblGrid>
      <w:tr w:rsidR="00D57618" w:rsidRPr="00D57618" w:rsidTr="00D57618"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57618" w:rsidRPr="00D57618" w:rsidRDefault="00D57618" w:rsidP="00D57618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  <w:gridCol w:w="1902"/>
      </w:tblGrid>
      <w:tr w:rsidR="00D57618" w:rsidRPr="00D57618" w:rsidTr="00D57618"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 UPISNOM ROKU</w:t>
      </w:r>
    </w:p>
    <w:p w:rsidR="00D57618" w:rsidRPr="00D57618" w:rsidRDefault="00D57618" w:rsidP="00D57618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XIII.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  <w:gridCol w:w="1893"/>
      </w:tblGrid>
      <w:tr w:rsidR="00D57618" w:rsidRPr="00D57618" w:rsidTr="00D57618">
        <w:tc>
          <w:tcPr>
            <w:tcW w:w="7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Ministarstvo turizma i sporta šalje nerangirane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D57618" w:rsidRPr="00D57618" w:rsidRDefault="00D57618" w:rsidP="00D576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5761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XIV.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D57618" w:rsidRPr="00D57618" w:rsidRDefault="00D57618" w:rsidP="00D5761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 </w:t>
      </w:r>
      <w:r w:rsidRPr="00D5761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 na mrežnim stranicama i oglasnim pločama srednje škole i osnivača.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popis programa obrazovanja i broj upisnih mjesta prema vrstama programa obrazovanja sukladno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D57618" w:rsidRPr="00D57618" w:rsidRDefault="00D57618" w:rsidP="00D5761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osnovno obrazovanje završavaju kao redoviti učenici osnovne škole u Republici Hrvatskoj u školskoj godini 2020./2021., prijavljuju se u NISpuSŠ u skladu s postupcima opisanima na mrežnoj stranici www.upisi.hr.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 temelju javne objave konačnih ljestvica poretka učenika u NISpuSŠ-u, učenik ostvaruje pravo upisa u I. razred srednje škole u školskoj godini 2021./2022.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2021./2022. provodi se u skladu sa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Škola može uz odobrenje ministra znanosti i obrazovanja (u daljnjem tekstu: ministar) u NISpuSŠ-u povećati broj upisnih mjesta utvrđenih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ministra povećati broj upisnih mjesta utvrđenih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odobrenje ministra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stavku 3. Državnoga pedagoškog standarda srednjoškolskog sustava odgoja i obrazovanja (»Narodne novine«, broj 63/2008. i 90/2010.), mogu odstupiti od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odobrenje ministra u NISpuSŠ-u, i ustrojiti razredni odjel i s manjim brojem učenika.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(9) Prije objave konačne ljestvice poretka u oba upisna roka ministar može u NISpuSŠ-u promijeniti strukturu i broj razrednih odjela te broj učenika u razrednome odjelu ovisno o broju učenika prijavljenih u pojedini razredni odjel obrazovnoga programa.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(10) Ustroj i broj razrednih odjela objavljen u NISpuSŠ-u smatra se konačnim brojem ustrojenih razrednih odjela te brojem upisanih učenika.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D57618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utvrđenih u NISpuSŠ-u.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D57618" w:rsidRPr="00D57618" w:rsidRDefault="00D57618" w:rsidP="00D5761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 </w:t>
      </w:r>
      <w:r w:rsidRPr="00D5761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roka, Ministarstvo utvrđuje konačan broj ustrojenih razrednih odjela i broj upisanih učenika.</w:t>
      </w:r>
    </w:p>
    <w:p w:rsidR="00D57618" w:rsidRPr="00D57618" w:rsidRDefault="00D57618" w:rsidP="00D5761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ministar.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D57618" w:rsidRPr="00D57618" w:rsidRDefault="00D57618" w:rsidP="00D5761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D57618" w:rsidRPr="00D57618" w:rsidRDefault="00D57618" w:rsidP="00D5761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D57618" w:rsidRPr="00D57618" w:rsidRDefault="00D57618" w:rsidP="00D5761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602-03/21-06/00015</w:t>
      </w:r>
      <w:r w:rsidRPr="00D5761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533-05-21-0004</w:t>
      </w:r>
      <w:r w:rsidRPr="00D5761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20. svibnja 2021.</w:t>
      </w:r>
    </w:p>
    <w:p w:rsidR="00D57618" w:rsidRPr="00D57618" w:rsidRDefault="00D57618" w:rsidP="00D57618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D5761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761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D5761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D57618" w:rsidRPr="00D57618" w:rsidRDefault="00D57618" w:rsidP="00D57618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Struktura razrednih odjela i broja učenika I. razreda srednjih škola u školskoj godini 2021./2022.</w:t>
      </w:r>
    </w:p>
    <w:p w:rsidR="00D57618" w:rsidRPr="00D57618" w:rsidRDefault="00D57618" w:rsidP="00D57618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I. dio – srednje škole kojima je osnivač Republika Hrvatska, jedinice lokalne samouprave te jedinice područne (regionalne) samouprave</w:t>
      </w:r>
    </w:p>
    <w:tbl>
      <w:tblPr>
        <w:tblW w:w="10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1"/>
        <w:gridCol w:w="1072"/>
        <w:gridCol w:w="896"/>
        <w:gridCol w:w="945"/>
        <w:gridCol w:w="812"/>
        <w:gridCol w:w="800"/>
      </w:tblGrid>
      <w:tr w:rsidR="00D57618" w:rsidRPr="00D57618" w:rsidTr="00D57618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1937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» 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2871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1891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3349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970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5077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Redoviti osnovnoškolski program u posebnim uvjetima 8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000908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9681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44462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57618" w:rsidRPr="00D57618" w:rsidRDefault="00D57618" w:rsidP="00D5761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57618" w:rsidRPr="00D57618" w:rsidRDefault="00D57618" w:rsidP="00D5761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57618" w:rsidRPr="00D57618" w:rsidRDefault="00D57618" w:rsidP="00D57618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II. dio – škole čiji su osnivači vjerske zajednice</w:t>
      </w:r>
    </w:p>
    <w:tbl>
      <w:tblPr>
        <w:tblW w:w="10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1015"/>
        <w:gridCol w:w="896"/>
        <w:gridCol w:w="945"/>
        <w:gridCol w:w="812"/>
        <w:gridCol w:w="800"/>
      </w:tblGrid>
      <w:tr w:rsidR="00D57618" w:rsidRPr="00D57618" w:rsidTr="00D57618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869</w:t>
            </w:r>
          </w:p>
        </w:tc>
      </w:tr>
    </w:tbl>
    <w:p w:rsidR="00D57618" w:rsidRPr="00D57618" w:rsidRDefault="00D57618" w:rsidP="00D57618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57618" w:rsidRPr="00D57618" w:rsidRDefault="00D57618" w:rsidP="00D57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57618" w:rsidRPr="00D57618" w:rsidRDefault="00D57618" w:rsidP="00D57618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57618">
        <w:rPr>
          <w:rFonts w:ascii="Times New Roman" w:eastAsia="Times New Roman" w:hAnsi="Times New Roman" w:cs="Times New Roman"/>
          <w:color w:val="231F20"/>
          <w:lang w:eastAsia="hr-HR"/>
        </w:rPr>
        <w:t>III. dio – privatne škole</w:t>
      </w:r>
    </w:p>
    <w:tbl>
      <w:tblPr>
        <w:tblW w:w="10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1015"/>
        <w:gridCol w:w="896"/>
        <w:gridCol w:w="945"/>
        <w:gridCol w:w="812"/>
        <w:gridCol w:w="800"/>
      </w:tblGrid>
      <w:tr w:rsidR="00D57618" w:rsidRPr="00D57618" w:rsidTr="00D57618"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Gimnazijskog kolegija »Kraljica Jelena«-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229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</w:t>
            </w: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1153</w:t>
            </w:r>
          </w:p>
        </w:tc>
      </w:tr>
      <w:tr w:rsidR="00D57618" w:rsidRPr="00D57618" w:rsidTr="00D576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7618" w:rsidRPr="00D57618" w:rsidRDefault="00D57618" w:rsidP="00D576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761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1583</w:t>
            </w:r>
          </w:p>
        </w:tc>
      </w:tr>
    </w:tbl>
    <w:p w:rsidR="00D57618" w:rsidRPr="00D57618" w:rsidRDefault="00D57618" w:rsidP="00D57618">
      <w:pPr>
        <w:spacing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5761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57618" w:rsidRDefault="00D57618"/>
    <w:sectPr w:rsidR="00D5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8"/>
    <w:rsid w:val="00D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5FBC-62A0-4E08-BBD9-CFCBFDA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5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576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57618"/>
  </w:style>
  <w:style w:type="paragraph" w:customStyle="1" w:styleId="msonormal0">
    <w:name w:val="msonormal"/>
    <w:basedOn w:val="Normal"/>
    <w:rsid w:val="00D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D57618"/>
  </w:style>
  <w:style w:type="paragraph" w:customStyle="1" w:styleId="box467769">
    <w:name w:val="box_467769"/>
    <w:basedOn w:val="Normal"/>
    <w:rsid w:val="00D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57618"/>
  </w:style>
  <w:style w:type="character" w:customStyle="1" w:styleId="bold">
    <w:name w:val="bold"/>
    <w:basedOn w:val="Zadanifontodlomka"/>
    <w:rsid w:val="00D57618"/>
  </w:style>
  <w:style w:type="paragraph" w:customStyle="1" w:styleId="t-9">
    <w:name w:val="t-9"/>
    <w:basedOn w:val="Normal"/>
    <w:rsid w:val="00D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5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865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83719092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57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64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28554</Words>
  <Characters>162758</Characters>
  <Application>Microsoft Office Word</Application>
  <DocSecurity>0</DocSecurity>
  <Lines>1356</Lines>
  <Paragraphs>381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2021-05-24T06:56:00Z</dcterms:created>
  <dcterms:modified xsi:type="dcterms:W3CDTF">2021-05-24T06:59:00Z</dcterms:modified>
</cp:coreProperties>
</file>